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85AC4" w:rsidRPr="00C85AC4" w:rsidTr="00EA795B">
        <w:trPr>
          <w:trHeight w:val="1134"/>
        </w:trPr>
        <w:tc>
          <w:tcPr>
            <w:tcW w:w="2405" w:type="dxa"/>
          </w:tcPr>
          <w:p w:rsidR="00EA795B" w:rsidRPr="00C85AC4" w:rsidRDefault="00EA795B" w:rsidP="007B0B6B">
            <w:pPr>
              <w:rPr>
                <w:rFonts w:ascii="Lato" w:hAnsi="Lato"/>
                <w:b/>
                <w:sz w:val="24"/>
                <w:szCs w:val="24"/>
              </w:rPr>
            </w:pPr>
            <w:r w:rsidRPr="00C85AC4">
              <w:rPr>
                <w:rFonts w:ascii="Lato" w:hAnsi="Lato"/>
                <w:b/>
                <w:sz w:val="24"/>
                <w:szCs w:val="24"/>
              </w:rPr>
              <w:t>Role Title</w:t>
            </w:r>
          </w:p>
        </w:tc>
        <w:tc>
          <w:tcPr>
            <w:tcW w:w="6611" w:type="dxa"/>
          </w:tcPr>
          <w:p w:rsidR="00EA795B" w:rsidRPr="00C85AC4" w:rsidRDefault="00EA795B" w:rsidP="001D4585">
            <w:p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/>
                <w:sz w:val="24"/>
                <w:szCs w:val="24"/>
              </w:rPr>
              <w:t xml:space="preserve">Covid-19 Community Response – Volunteer </w:t>
            </w:r>
            <w:r w:rsidR="001D4585" w:rsidRPr="00C85AC4">
              <w:rPr>
                <w:rFonts w:ascii="Lato" w:hAnsi="Lato"/>
                <w:sz w:val="24"/>
                <w:szCs w:val="24"/>
              </w:rPr>
              <w:t>Social Workers</w:t>
            </w:r>
          </w:p>
        </w:tc>
      </w:tr>
      <w:tr w:rsidR="00C85AC4" w:rsidRPr="00C85AC4" w:rsidTr="00EA795B">
        <w:trPr>
          <w:trHeight w:val="1134"/>
        </w:trPr>
        <w:tc>
          <w:tcPr>
            <w:tcW w:w="2405" w:type="dxa"/>
          </w:tcPr>
          <w:p w:rsidR="00EA795B" w:rsidRPr="00C85AC4" w:rsidRDefault="00EA795B" w:rsidP="00D6620C">
            <w:pPr>
              <w:rPr>
                <w:rFonts w:ascii="Lato" w:hAnsi="Lato"/>
                <w:b/>
                <w:sz w:val="24"/>
                <w:szCs w:val="24"/>
              </w:rPr>
            </w:pPr>
            <w:r w:rsidRPr="00C85AC4">
              <w:rPr>
                <w:rFonts w:ascii="Lato" w:hAnsi="Lato"/>
                <w:b/>
                <w:sz w:val="24"/>
                <w:szCs w:val="24"/>
              </w:rPr>
              <w:t xml:space="preserve">Role </w:t>
            </w:r>
            <w:r w:rsidR="00D6620C" w:rsidRPr="00C85AC4">
              <w:rPr>
                <w:rFonts w:ascii="Lato" w:hAnsi="Lato"/>
                <w:b/>
                <w:sz w:val="24"/>
                <w:szCs w:val="24"/>
              </w:rPr>
              <w:t>Advert</w:t>
            </w:r>
          </w:p>
        </w:tc>
        <w:tc>
          <w:tcPr>
            <w:tcW w:w="6611" w:type="dxa"/>
          </w:tcPr>
          <w:p w:rsidR="001D4585" w:rsidRPr="00C85AC4" w:rsidRDefault="001D4585" w:rsidP="001D45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 w:cs="Arial"/>
                <w:bdr w:val="none" w:sz="0" w:space="0" w:color="auto" w:frame="1"/>
              </w:rPr>
            </w:pPr>
            <w:r w:rsidRPr="00C85AC4">
              <w:rPr>
                <w:rFonts w:ascii="Lato" w:hAnsi="Lato" w:cs="Arial"/>
                <w:bdr w:val="none" w:sz="0" w:space="0" w:color="auto" w:frame="1"/>
              </w:rPr>
              <w:t>The COVID-19 (Coronavirus) situation presents an unprecedented upheaval. Our current workforce is working tirelessly to help and protect the vulnerable in our community. There has been a huge increase in demand on our services. We are making provisions to offer a 7 day a week service from 8am-8pm to manage the anticipated increased demand an</w:t>
            </w:r>
            <w:r w:rsidR="00D72E8A">
              <w:rPr>
                <w:rFonts w:ascii="Lato" w:hAnsi="Lato" w:cs="Arial"/>
                <w:bdr w:val="none" w:sz="0" w:space="0" w:color="auto" w:frame="1"/>
              </w:rPr>
              <w:t xml:space="preserve">d we are looking for volunteers </w:t>
            </w:r>
            <w:r w:rsidRPr="00C85AC4">
              <w:rPr>
                <w:rFonts w:ascii="Lato" w:hAnsi="Lato" w:cs="Arial"/>
                <w:bdr w:val="none" w:sz="0" w:space="0" w:color="auto" w:frame="1"/>
              </w:rPr>
              <w:t>to join us in serving our community.</w:t>
            </w:r>
          </w:p>
          <w:p w:rsidR="00C85A02" w:rsidRPr="00C85AC4" w:rsidRDefault="00C85A02" w:rsidP="001D45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 w:cs="Arial"/>
                <w:bdr w:val="none" w:sz="0" w:space="0" w:color="auto" w:frame="1"/>
              </w:rPr>
            </w:pPr>
          </w:p>
          <w:p w:rsidR="00C85A02" w:rsidRDefault="00C85A02" w:rsidP="00C85A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 w:cs="Arial"/>
                <w:bdr w:val="none" w:sz="0" w:space="0" w:color="auto" w:frame="1"/>
              </w:rPr>
            </w:pPr>
            <w:r w:rsidRPr="00C85AC4">
              <w:rPr>
                <w:rFonts w:ascii="Lato" w:hAnsi="Lato" w:cs="Arial"/>
                <w:bdr w:val="none" w:sz="0" w:space="0" w:color="auto" w:frame="1"/>
              </w:rPr>
              <w:t xml:space="preserve">We urgently need unemployed qualified social workers, retired social workers and other social care workers to help with </w:t>
            </w:r>
            <w:r w:rsidR="00C85AC4">
              <w:rPr>
                <w:rFonts w:ascii="Lato" w:hAnsi="Lato" w:cs="Arial"/>
                <w:bdr w:val="none" w:sz="0" w:space="0" w:color="auto" w:frame="1"/>
              </w:rPr>
              <w:t xml:space="preserve">tasks such as screening vulnerable </w:t>
            </w:r>
            <w:r w:rsidR="00D72E8A">
              <w:rPr>
                <w:rFonts w:ascii="Lato" w:hAnsi="Lato" w:cs="Arial"/>
                <w:bdr w:val="none" w:sz="0" w:space="0" w:color="auto" w:frame="1"/>
              </w:rPr>
              <w:t>groups, providing telephone advice, cooking and cleaning, home visiting and other essential tasks.</w:t>
            </w:r>
          </w:p>
          <w:p w:rsidR="00EA795B" w:rsidRPr="00C85AC4" w:rsidRDefault="00EA795B" w:rsidP="00C85A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/>
              </w:rPr>
            </w:pPr>
            <w:bookmarkStart w:id="0" w:name="_GoBack"/>
            <w:bookmarkEnd w:id="0"/>
          </w:p>
        </w:tc>
      </w:tr>
      <w:tr w:rsidR="00C85AC4" w:rsidRPr="00C85AC4" w:rsidTr="00EA795B">
        <w:trPr>
          <w:trHeight w:val="1134"/>
        </w:trPr>
        <w:tc>
          <w:tcPr>
            <w:tcW w:w="2405" w:type="dxa"/>
          </w:tcPr>
          <w:p w:rsidR="00EA795B" w:rsidRPr="00C85AC4" w:rsidRDefault="00EA795B" w:rsidP="007B0B6B">
            <w:pPr>
              <w:rPr>
                <w:rFonts w:ascii="Lato" w:hAnsi="Lato"/>
                <w:b/>
                <w:sz w:val="24"/>
                <w:szCs w:val="24"/>
              </w:rPr>
            </w:pPr>
            <w:r w:rsidRPr="00C85AC4">
              <w:rPr>
                <w:rFonts w:ascii="Lato" w:hAnsi="Lato"/>
                <w:b/>
                <w:sz w:val="24"/>
                <w:szCs w:val="24"/>
              </w:rPr>
              <w:t>Time Commitment</w:t>
            </w:r>
          </w:p>
        </w:tc>
        <w:tc>
          <w:tcPr>
            <w:tcW w:w="6611" w:type="dxa"/>
          </w:tcPr>
          <w:p w:rsidR="00EA795B" w:rsidRPr="00C85AC4" w:rsidRDefault="00194976" w:rsidP="007B0B6B">
            <w:p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/>
                <w:sz w:val="24"/>
                <w:szCs w:val="24"/>
              </w:rPr>
              <w:t xml:space="preserve">We are happy to be flexible around your schedule and of course understand that things might change quickly during this current situation. </w:t>
            </w:r>
          </w:p>
        </w:tc>
      </w:tr>
      <w:tr w:rsidR="00C85AC4" w:rsidRPr="00C85AC4" w:rsidTr="00EA795B">
        <w:trPr>
          <w:trHeight w:val="1134"/>
        </w:trPr>
        <w:tc>
          <w:tcPr>
            <w:tcW w:w="2405" w:type="dxa"/>
          </w:tcPr>
          <w:p w:rsidR="00EA795B" w:rsidRPr="00C85AC4" w:rsidRDefault="00EA795B" w:rsidP="007B0B6B">
            <w:pPr>
              <w:rPr>
                <w:rFonts w:ascii="Lato" w:hAnsi="Lato"/>
                <w:b/>
                <w:sz w:val="24"/>
                <w:szCs w:val="24"/>
              </w:rPr>
            </w:pPr>
            <w:r w:rsidRPr="00C85AC4">
              <w:rPr>
                <w:rFonts w:ascii="Lato" w:hAnsi="Lato"/>
                <w:b/>
                <w:sz w:val="24"/>
                <w:szCs w:val="24"/>
              </w:rPr>
              <w:t>Purpose of Role</w:t>
            </w:r>
          </w:p>
        </w:tc>
        <w:tc>
          <w:tcPr>
            <w:tcW w:w="6611" w:type="dxa"/>
          </w:tcPr>
          <w:p w:rsidR="00EA795B" w:rsidRDefault="00C85A02" w:rsidP="007B0B6B">
            <w:p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/>
                <w:sz w:val="24"/>
                <w:szCs w:val="24"/>
              </w:rPr>
              <w:t xml:space="preserve">Using your skills and experience you will </w:t>
            </w:r>
            <w:r w:rsidR="00194976" w:rsidRPr="00C85AC4">
              <w:rPr>
                <w:rFonts w:ascii="Lato" w:hAnsi="Lato"/>
                <w:sz w:val="24"/>
                <w:szCs w:val="24"/>
              </w:rPr>
              <w:t xml:space="preserve">help vulnerable people during this unprecedented time. You will support with essential tasks </w:t>
            </w:r>
            <w:r w:rsidR="00C85AC4">
              <w:rPr>
                <w:rFonts w:ascii="Lato" w:hAnsi="Lato"/>
                <w:sz w:val="24"/>
                <w:szCs w:val="24"/>
              </w:rPr>
              <w:t xml:space="preserve">and reduce the pressure on social services. </w:t>
            </w:r>
          </w:p>
          <w:p w:rsidR="00C85AC4" w:rsidRDefault="00C85AC4" w:rsidP="007B0B6B">
            <w:pPr>
              <w:rPr>
                <w:rFonts w:ascii="Lato" w:hAnsi="Lato"/>
                <w:sz w:val="24"/>
                <w:szCs w:val="24"/>
              </w:rPr>
            </w:pPr>
          </w:p>
          <w:p w:rsidR="00C85AC4" w:rsidRPr="00C85AC4" w:rsidRDefault="00C85AC4" w:rsidP="007B0B6B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With your expertise we can help those in distress at this difficult time.</w:t>
            </w:r>
          </w:p>
        </w:tc>
      </w:tr>
      <w:tr w:rsidR="00C85AC4" w:rsidRPr="00C85AC4" w:rsidTr="00EA795B">
        <w:trPr>
          <w:trHeight w:val="1134"/>
        </w:trPr>
        <w:tc>
          <w:tcPr>
            <w:tcW w:w="2405" w:type="dxa"/>
          </w:tcPr>
          <w:p w:rsidR="00EA795B" w:rsidRPr="00C85AC4" w:rsidRDefault="00EA795B" w:rsidP="00EA795B">
            <w:pPr>
              <w:rPr>
                <w:rFonts w:ascii="Lato" w:hAnsi="Lato"/>
                <w:b/>
                <w:sz w:val="24"/>
                <w:szCs w:val="24"/>
              </w:rPr>
            </w:pPr>
            <w:r w:rsidRPr="00C85AC4">
              <w:rPr>
                <w:rFonts w:ascii="Lato" w:hAnsi="Lato"/>
                <w:b/>
                <w:sz w:val="24"/>
                <w:szCs w:val="24"/>
              </w:rPr>
              <w:t>Key Tasks</w:t>
            </w:r>
          </w:p>
        </w:tc>
        <w:tc>
          <w:tcPr>
            <w:tcW w:w="6611" w:type="dxa"/>
          </w:tcPr>
          <w:p w:rsidR="00EA795B" w:rsidRPr="00C85AC4" w:rsidRDefault="00194976" w:rsidP="00194976">
            <w:p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/>
                <w:sz w:val="24"/>
                <w:szCs w:val="24"/>
              </w:rPr>
              <w:t>Support with the following:</w:t>
            </w:r>
          </w:p>
          <w:p w:rsidR="00194976" w:rsidRPr="00C85AC4" w:rsidRDefault="00194976" w:rsidP="00194976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 w:cs="Arial"/>
                <w:sz w:val="24"/>
                <w:szCs w:val="24"/>
                <w:bdr w:val="none" w:sz="0" w:space="0" w:color="auto" w:frame="1"/>
              </w:rPr>
              <w:t>screening vulnerable groups</w:t>
            </w:r>
          </w:p>
          <w:p w:rsidR="00194976" w:rsidRPr="00C85AC4" w:rsidRDefault="00194976" w:rsidP="00194976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 w:cs="Arial"/>
                <w:sz w:val="24"/>
                <w:szCs w:val="24"/>
                <w:bdr w:val="none" w:sz="0" w:space="0" w:color="auto" w:frame="1"/>
              </w:rPr>
              <w:t>home visiting</w:t>
            </w:r>
          </w:p>
          <w:p w:rsidR="00194976" w:rsidRPr="00C85AC4" w:rsidRDefault="00194976" w:rsidP="00194976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 w:cs="Arial"/>
                <w:sz w:val="24"/>
                <w:szCs w:val="24"/>
                <w:bdr w:val="none" w:sz="0" w:space="0" w:color="auto" w:frame="1"/>
              </w:rPr>
              <w:t>telephone advice</w:t>
            </w:r>
          </w:p>
          <w:p w:rsidR="00194976" w:rsidRPr="00C85AC4" w:rsidRDefault="00194976" w:rsidP="00194976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 w:cs="Arial"/>
                <w:sz w:val="24"/>
                <w:szCs w:val="24"/>
                <w:bdr w:val="none" w:sz="0" w:space="0" w:color="auto" w:frame="1"/>
              </w:rPr>
              <w:t>personal care</w:t>
            </w:r>
          </w:p>
          <w:p w:rsidR="00194976" w:rsidRPr="00C85AC4" w:rsidRDefault="00194976" w:rsidP="00194976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 w:cs="Arial"/>
                <w:sz w:val="24"/>
                <w:szCs w:val="24"/>
                <w:bdr w:val="none" w:sz="0" w:space="0" w:color="auto" w:frame="1"/>
              </w:rPr>
              <w:t>food preparation, cooking and cleaning for vulnerable people</w:t>
            </w:r>
          </w:p>
          <w:p w:rsidR="00194976" w:rsidRPr="00C85AC4" w:rsidRDefault="00194976" w:rsidP="00194976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 w:cs="Arial"/>
                <w:sz w:val="24"/>
                <w:szCs w:val="24"/>
                <w:bdr w:val="none" w:sz="0" w:space="0" w:color="auto" w:frame="1"/>
              </w:rPr>
              <w:t>shopping, moving and handling</w:t>
            </w:r>
          </w:p>
          <w:p w:rsidR="00194976" w:rsidRPr="00C85AC4" w:rsidRDefault="00194976" w:rsidP="00194976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 w:cs="Arial"/>
                <w:sz w:val="24"/>
                <w:szCs w:val="24"/>
                <w:bdr w:val="none" w:sz="0" w:space="0" w:color="auto" w:frame="1"/>
              </w:rPr>
              <w:t>supporting with medication</w:t>
            </w:r>
          </w:p>
        </w:tc>
      </w:tr>
      <w:tr w:rsidR="00C85AC4" w:rsidRPr="00C85AC4" w:rsidTr="00EA795B">
        <w:trPr>
          <w:trHeight w:val="1134"/>
        </w:trPr>
        <w:tc>
          <w:tcPr>
            <w:tcW w:w="2405" w:type="dxa"/>
          </w:tcPr>
          <w:p w:rsidR="00EA795B" w:rsidRPr="00C85AC4" w:rsidRDefault="00EA795B" w:rsidP="007B0B6B">
            <w:pPr>
              <w:rPr>
                <w:rFonts w:ascii="Lato" w:hAnsi="Lato"/>
                <w:b/>
                <w:sz w:val="24"/>
                <w:szCs w:val="24"/>
              </w:rPr>
            </w:pPr>
            <w:r w:rsidRPr="00C85AC4">
              <w:rPr>
                <w:rFonts w:ascii="Lato" w:hAnsi="Lato"/>
                <w:b/>
                <w:sz w:val="24"/>
                <w:szCs w:val="24"/>
              </w:rPr>
              <w:t>Skills and Qualities Required</w:t>
            </w:r>
          </w:p>
        </w:tc>
        <w:tc>
          <w:tcPr>
            <w:tcW w:w="6611" w:type="dxa"/>
          </w:tcPr>
          <w:p w:rsidR="00C85A02" w:rsidRPr="00E27957" w:rsidRDefault="00C85A02" w:rsidP="00E27957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E27957">
              <w:rPr>
                <w:rFonts w:ascii="Lato" w:hAnsi="Lato"/>
                <w:sz w:val="24"/>
                <w:szCs w:val="24"/>
              </w:rPr>
              <w:t>Be fit, healthy and not in an at-risk group – unless volunteering from home.</w:t>
            </w:r>
          </w:p>
          <w:p w:rsidR="00C85A02" w:rsidRPr="00E27957" w:rsidRDefault="00C85A02" w:rsidP="00E27957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E27957">
              <w:rPr>
                <w:rFonts w:ascii="Lato" w:hAnsi="Lato"/>
                <w:sz w:val="24"/>
                <w:szCs w:val="24"/>
              </w:rPr>
              <w:t>Experience as a social worker, social care worker, or similar.</w:t>
            </w:r>
          </w:p>
          <w:p w:rsidR="00C85A02" w:rsidRPr="00E27957" w:rsidRDefault="00C85A02" w:rsidP="00E27957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E27957">
              <w:rPr>
                <w:rFonts w:ascii="Lato" w:hAnsi="Lato"/>
                <w:sz w:val="24"/>
                <w:szCs w:val="24"/>
              </w:rPr>
              <w:t>Patient, compassionate and reliable.</w:t>
            </w:r>
          </w:p>
          <w:p w:rsidR="00C85A02" w:rsidRPr="00E27957" w:rsidRDefault="00C85A02" w:rsidP="00E27957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E27957">
              <w:rPr>
                <w:rFonts w:ascii="Lato" w:hAnsi="Lato"/>
                <w:sz w:val="24"/>
                <w:szCs w:val="24"/>
              </w:rPr>
              <w:t>Respect for confidentiality.</w:t>
            </w:r>
          </w:p>
          <w:p w:rsidR="00C85A02" w:rsidRPr="00E27957" w:rsidRDefault="00C85A02" w:rsidP="00E27957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E27957">
              <w:rPr>
                <w:rFonts w:ascii="Lato" w:hAnsi="Lato"/>
                <w:sz w:val="24"/>
                <w:szCs w:val="24"/>
              </w:rPr>
              <w:t>Able to keep clear and accurate records.</w:t>
            </w:r>
          </w:p>
          <w:p w:rsidR="00C85A02" w:rsidRPr="00E27957" w:rsidRDefault="00C85A02" w:rsidP="00E27957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E27957">
              <w:rPr>
                <w:rFonts w:ascii="Lato" w:hAnsi="Lato"/>
                <w:sz w:val="24"/>
                <w:szCs w:val="24"/>
              </w:rPr>
              <w:t>Understanding of safeguarding and appropriate professional boundaries.</w:t>
            </w:r>
          </w:p>
          <w:p w:rsidR="00C85A02" w:rsidRPr="00E27957" w:rsidRDefault="00C85A02" w:rsidP="00E27957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E27957">
              <w:rPr>
                <w:rFonts w:ascii="Lato" w:hAnsi="Lato"/>
                <w:sz w:val="24"/>
                <w:szCs w:val="24"/>
              </w:rPr>
              <w:t xml:space="preserve">Able to respect the boundaries of a volunteer role. </w:t>
            </w:r>
          </w:p>
          <w:p w:rsidR="00C85A02" w:rsidRPr="00C85AC4" w:rsidRDefault="00C85A02" w:rsidP="007B0B6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85AC4" w:rsidRPr="00C85AC4" w:rsidTr="00EA795B">
        <w:trPr>
          <w:trHeight w:val="1134"/>
        </w:trPr>
        <w:tc>
          <w:tcPr>
            <w:tcW w:w="2405" w:type="dxa"/>
          </w:tcPr>
          <w:p w:rsidR="00EA795B" w:rsidRPr="00C85AC4" w:rsidRDefault="00EA795B" w:rsidP="007B0B6B">
            <w:pPr>
              <w:rPr>
                <w:rFonts w:ascii="Lato" w:hAnsi="Lato"/>
                <w:b/>
                <w:sz w:val="24"/>
                <w:szCs w:val="24"/>
              </w:rPr>
            </w:pPr>
            <w:r w:rsidRPr="00C85AC4">
              <w:rPr>
                <w:rFonts w:ascii="Lato" w:hAnsi="Lato"/>
                <w:b/>
                <w:sz w:val="24"/>
                <w:szCs w:val="24"/>
              </w:rPr>
              <w:lastRenderedPageBreak/>
              <w:t>Benefits of the role</w:t>
            </w:r>
          </w:p>
        </w:tc>
        <w:tc>
          <w:tcPr>
            <w:tcW w:w="6611" w:type="dxa"/>
          </w:tcPr>
          <w:p w:rsidR="00EA795B" w:rsidRPr="00C85AC4" w:rsidRDefault="00C85A02" w:rsidP="007B0B6B">
            <w:p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/>
                <w:sz w:val="24"/>
                <w:szCs w:val="24"/>
              </w:rPr>
              <w:t>You will make a difference and support vulnerable people at this difficult time.</w:t>
            </w:r>
          </w:p>
          <w:p w:rsidR="00C85A02" w:rsidRPr="00C85AC4" w:rsidRDefault="00C85A02" w:rsidP="007B0B6B">
            <w:pPr>
              <w:rPr>
                <w:rFonts w:ascii="Lato" w:hAnsi="Lato"/>
                <w:sz w:val="24"/>
                <w:szCs w:val="24"/>
              </w:rPr>
            </w:pPr>
          </w:p>
          <w:p w:rsidR="00C85A02" w:rsidRPr="00C85AC4" w:rsidRDefault="00C85A02" w:rsidP="007B0B6B">
            <w:pPr>
              <w:rPr>
                <w:rFonts w:ascii="Lato" w:hAnsi="Lato"/>
                <w:sz w:val="24"/>
                <w:szCs w:val="24"/>
              </w:rPr>
            </w:pPr>
            <w:r w:rsidRPr="00C85AC4">
              <w:rPr>
                <w:rFonts w:ascii="Lato" w:hAnsi="Lato"/>
                <w:sz w:val="24"/>
                <w:szCs w:val="24"/>
              </w:rPr>
              <w:t xml:space="preserve">Full support </w:t>
            </w:r>
            <w:r w:rsidR="0004130B">
              <w:rPr>
                <w:rFonts w:ascii="Lato" w:hAnsi="Lato"/>
                <w:sz w:val="24"/>
                <w:szCs w:val="24"/>
              </w:rPr>
              <w:t>will</w:t>
            </w:r>
            <w:r w:rsidRPr="00C85AC4">
              <w:rPr>
                <w:rFonts w:ascii="Lato" w:hAnsi="Lato"/>
                <w:sz w:val="24"/>
                <w:szCs w:val="24"/>
              </w:rPr>
              <w:t xml:space="preserve"> be provided.</w:t>
            </w:r>
          </w:p>
          <w:p w:rsidR="00194976" w:rsidRPr="00C85AC4" w:rsidRDefault="00194976" w:rsidP="007B0B6B">
            <w:pPr>
              <w:rPr>
                <w:rFonts w:ascii="Lato" w:hAnsi="Lato"/>
                <w:sz w:val="24"/>
                <w:szCs w:val="24"/>
              </w:rPr>
            </w:pPr>
          </w:p>
          <w:p w:rsidR="00C85A02" w:rsidRPr="00C85AC4" w:rsidRDefault="00C85A02" w:rsidP="007B0B6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85AC4" w:rsidRPr="00C85AC4" w:rsidTr="00EA795B">
        <w:trPr>
          <w:trHeight w:val="1134"/>
        </w:trPr>
        <w:tc>
          <w:tcPr>
            <w:tcW w:w="2405" w:type="dxa"/>
          </w:tcPr>
          <w:p w:rsidR="00EA795B" w:rsidRPr="00C85AC4" w:rsidRDefault="00EA795B" w:rsidP="007B0B6B">
            <w:pPr>
              <w:rPr>
                <w:rFonts w:ascii="Lato" w:hAnsi="Lato"/>
                <w:b/>
                <w:sz w:val="24"/>
                <w:szCs w:val="24"/>
              </w:rPr>
            </w:pPr>
            <w:r w:rsidRPr="00C85AC4">
              <w:rPr>
                <w:rFonts w:ascii="Lato" w:hAnsi="Lato"/>
                <w:b/>
                <w:sz w:val="24"/>
                <w:szCs w:val="24"/>
              </w:rPr>
              <w:t>How to Apply</w:t>
            </w:r>
          </w:p>
        </w:tc>
        <w:tc>
          <w:tcPr>
            <w:tcW w:w="6611" w:type="dxa"/>
          </w:tcPr>
          <w:p w:rsidR="00C85A02" w:rsidRPr="00C85AC4" w:rsidRDefault="00C85A02" w:rsidP="00C85A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 w:cs="Arial"/>
                <w:bdr w:val="none" w:sz="0" w:space="0" w:color="auto" w:frame="1"/>
              </w:rPr>
            </w:pPr>
            <w:r w:rsidRPr="00C85AC4">
              <w:rPr>
                <w:rFonts w:ascii="Lato" w:hAnsi="Lato" w:cs="Arial"/>
                <w:bdr w:val="none" w:sz="0" w:space="0" w:color="auto" w:frame="1"/>
              </w:rPr>
              <w:t xml:space="preserve">For more information </w:t>
            </w:r>
            <w:r w:rsidR="00194976" w:rsidRPr="00C85AC4">
              <w:rPr>
                <w:rFonts w:ascii="Lato" w:hAnsi="Lato" w:cs="Arial"/>
                <w:bdr w:val="none" w:sz="0" w:space="0" w:color="auto" w:frame="1"/>
              </w:rPr>
              <w:t>and next steps</w:t>
            </w:r>
            <w:r w:rsidRPr="00C85AC4">
              <w:rPr>
                <w:rFonts w:ascii="Lato" w:hAnsi="Lato" w:cs="Arial"/>
                <w:bdr w:val="none" w:sz="0" w:space="0" w:color="auto" w:frame="1"/>
              </w:rPr>
              <w:t xml:space="preserve"> please contact </w:t>
            </w:r>
            <w:hyperlink r:id="rId5" w:tgtFrame="_blank" w:history="1">
              <w:r w:rsidRPr="00C85AC4">
                <w:rPr>
                  <w:rStyle w:val="Hyperlink"/>
                  <w:rFonts w:ascii="Lato" w:hAnsi="Lato" w:cs="Arial"/>
                  <w:color w:val="00B0F0"/>
                  <w:bdr w:val="none" w:sz="0" w:space="0" w:color="auto" w:frame="1"/>
                </w:rPr>
                <w:t>rachel.lukwago@kingston.gov.uk</w:t>
              </w:r>
            </w:hyperlink>
            <w:r w:rsidR="00194976" w:rsidRPr="00C85AC4">
              <w:rPr>
                <w:rFonts w:ascii="Lato" w:hAnsi="Lato" w:cs="Arial"/>
                <w:bdr w:val="none" w:sz="0" w:space="0" w:color="auto" w:frame="1"/>
              </w:rPr>
              <w:t xml:space="preserve"> with:</w:t>
            </w:r>
          </w:p>
          <w:p w:rsidR="00194976" w:rsidRPr="00C85AC4" w:rsidRDefault="00194976" w:rsidP="0019497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Lato" w:hAnsi="Lato"/>
              </w:rPr>
            </w:pPr>
            <w:r w:rsidRPr="00C85AC4">
              <w:rPr>
                <w:rFonts w:ascii="Lato" w:hAnsi="Lato"/>
              </w:rPr>
              <w:t xml:space="preserve">brief details of your experience </w:t>
            </w:r>
          </w:p>
          <w:p w:rsidR="00194976" w:rsidRPr="00C85AC4" w:rsidRDefault="00194976" w:rsidP="0019497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Lato" w:hAnsi="Lato"/>
              </w:rPr>
            </w:pPr>
            <w:r w:rsidRPr="00C85AC4">
              <w:rPr>
                <w:rFonts w:ascii="Lato" w:hAnsi="Lato"/>
              </w:rPr>
              <w:t>what you can and can’t do</w:t>
            </w:r>
          </w:p>
          <w:p w:rsidR="00C85AC4" w:rsidRPr="00C85AC4" w:rsidRDefault="00C85AC4" w:rsidP="0019497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Lato" w:hAnsi="Lato"/>
              </w:rPr>
            </w:pPr>
            <w:r w:rsidRPr="00C85AC4">
              <w:rPr>
                <w:rFonts w:ascii="Lato" w:hAnsi="Lato"/>
              </w:rPr>
              <w:t>details of your social work registration</w:t>
            </w:r>
          </w:p>
          <w:p w:rsidR="00C85AC4" w:rsidRPr="00C85AC4" w:rsidRDefault="00C85AC4" w:rsidP="0019497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Lato" w:hAnsi="Lato"/>
              </w:rPr>
            </w:pPr>
            <w:r>
              <w:rPr>
                <w:rFonts w:ascii="Lato" w:hAnsi="Lato"/>
              </w:rPr>
              <w:t>details of your DBS (if you have one currently)</w:t>
            </w:r>
          </w:p>
          <w:p w:rsidR="00EA795B" w:rsidRPr="00C85AC4" w:rsidRDefault="00EA795B" w:rsidP="007B0B6B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:rsidR="001D4585" w:rsidRPr="00C85AC4" w:rsidRDefault="001D4585" w:rsidP="001D4585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C85AC4">
        <w:rPr>
          <w:rFonts w:ascii="Lato" w:hAnsi="Lato"/>
        </w:rPr>
        <w:t> </w:t>
      </w:r>
    </w:p>
    <w:p w:rsidR="001D4585" w:rsidRPr="00C85AC4" w:rsidRDefault="001D4585" w:rsidP="001D4585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C85AC4">
        <w:rPr>
          <w:rFonts w:ascii="Lato" w:hAnsi="Lato"/>
        </w:rPr>
        <w:t>  </w:t>
      </w:r>
    </w:p>
    <w:p w:rsidR="00EA795B" w:rsidRPr="00C85AC4" w:rsidRDefault="00EA795B" w:rsidP="00EA795B">
      <w:pPr>
        <w:rPr>
          <w:rFonts w:ascii="Lato" w:hAnsi="Lato"/>
          <w:sz w:val="24"/>
          <w:szCs w:val="24"/>
        </w:rPr>
      </w:pPr>
    </w:p>
    <w:sectPr w:rsidR="00EA795B" w:rsidRPr="00C85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727"/>
    <w:multiLevelType w:val="hybridMultilevel"/>
    <w:tmpl w:val="B84A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F2A7F"/>
    <w:multiLevelType w:val="hybridMultilevel"/>
    <w:tmpl w:val="1AA6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5005"/>
    <w:multiLevelType w:val="hybridMultilevel"/>
    <w:tmpl w:val="2548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6F1E"/>
    <w:multiLevelType w:val="hybridMultilevel"/>
    <w:tmpl w:val="3258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5B"/>
    <w:rsid w:val="0004130B"/>
    <w:rsid w:val="00194976"/>
    <w:rsid w:val="001D4585"/>
    <w:rsid w:val="00205BF9"/>
    <w:rsid w:val="004C6197"/>
    <w:rsid w:val="009B67F8"/>
    <w:rsid w:val="00B94FF0"/>
    <w:rsid w:val="00C85A02"/>
    <w:rsid w:val="00C85AC4"/>
    <w:rsid w:val="00D6620C"/>
    <w:rsid w:val="00D72E8A"/>
    <w:rsid w:val="00DE3A36"/>
    <w:rsid w:val="00E27957"/>
    <w:rsid w:val="00EA795B"/>
    <w:rsid w:val="00F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7CAD1-CD44-4901-83AC-97FC394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45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.lukwago@kings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Sweeney</dc:creator>
  <cp:keywords/>
  <dc:description/>
  <cp:lastModifiedBy>Molly Sweeney</cp:lastModifiedBy>
  <cp:revision>3</cp:revision>
  <dcterms:created xsi:type="dcterms:W3CDTF">2020-04-07T10:40:00Z</dcterms:created>
  <dcterms:modified xsi:type="dcterms:W3CDTF">2020-04-07T10:41:00Z</dcterms:modified>
</cp:coreProperties>
</file>